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39" w:rsidRPr="00610639" w:rsidRDefault="00610639" w:rsidP="00610639">
      <w:pPr>
        <w:shd w:val="clear" w:color="auto" w:fill="FFFFFF"/>
        <w:spacing w:after="84" w:line="240" w:lineRule="auto"/>
        <w:outlineLvl w:val="0"/>
        <w:rPr>
          <w:rFonts w:ascii="Arial" w:eastAsia="Times New Roman" w:hAnsi="Arial" w:cs="Arial"/>
          <w:color w:val="000000"/>
          <w:kern w:val="36"/>
          <w:sz w:val="44"/>
          <w:szCs w:val="44"/>
        </w:rPr>
      </w:pPr>
      <w:bookmarkStart w:id="0" w:name="_GoBack"/>
      <w:bookmarkEnd w:id="0"/>
      <w:r w:rsidRPr="00610639">
        <w:rPr>
          <w:rFonts w:ascii="Arial" w:eastAsia="Times New Roman" w:hAnsi="Arial" w:cs="Arial"/>
          <w:color w:val="000000"/>
          <w:kern w:val="36"/>
          <w:sz w:val="44"/>
          <w:szCs w:val="44"/>
        </w:rPr>
        <w:t>Куда обращаться и как действовать в случае возникновения террористической угрозы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В случае возникновения террористической угрозы и иных чрезвычайных ситуаций, а также для повышения бдительности граждан напоминаем порядок действий.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Общие рекомендации: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- обращайте внимание на подозрительных людей, предметы, на любые подозрительные мелочи. Обо всем, что показалось вам подозрительным, следует сообщать в правоохранительные органы;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- никогда не принимайте от незнакомцев пакеты и сумки;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- в случае эвакуации, возьмите с собой набор предметов первой необходимости и документы;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- всегда контролируйте ситуацию вокруг себя, особенно, когда находитесь на объектах транспорта, культурно-развлекательных, спортивных и торговых центрах;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- старайтесь не поддаваться панике.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В случае обнаружения подозрительных предметов и вещей, не прикасайтесь к находке, не пытайтесь самостоятельно ее передвинуть и не проверяйте содержимое. Помните, что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Необходимо зафиксировать время обнаружения предмета и постараться установить хозяина. Если он не установлен, следует сообщить о бесхозном предмете в дежурную часть полиции. Рекомендуется сохранять спокойствие и отойти на безопасное расстояние. Обязательно дождитесь прибытия следственно-оперативной группы.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По прибытии специалистов необходимо действовать в соответствии с их указаниями.</w:t>
      </w:r>
    </w:p>
    <w:p w:rsid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Напоминаем телефоны экстренных служб: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Единая служба спасения - 01, 101 или 112;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Телефон Дежурной части МВД по Республике Карелия - 715-420;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Телефоны Дежурной части УМВД России по Петрозаводску - 715-327, 78-05-81 или 02;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Телефоны Дежурной части УФСБ России по Республике Карелия - 78-52-03, 78-52-27, 78-52-40;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Телефон доверия УФСБ России по Республике Карелия - 78-46-58;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Телефон доверия МВД по Республике Карелия - 76-10-62, 062;</w:t>
      </w:r>
    </w:p>
    <w:p w:rsidR="00610639" w:rsidRPr="00610639" w:rsidRDefault="00610639" w:rsidP="00610639">
      <w:pPr>
        <w:spacing w:before="167" w:after="167" w:line="408" w:lineRule="atLeast"/>
        <w:ind w:left="84" w:right="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0639">
        <w:rPr>
          <w:rFonts w:ascii="Times New Roman" w:eastAsia="Times New Roman" w:hAnsi="Times New Roman" w:cs="Times New Roman"/>
          <w:sz w:val="28"/>
          <w:szCs w:val="28"/>
        </w:rPr>
        <w:t>Телефон доверия ГУ МЧС России по Республике Карелия - 79-99-99;</w:t>
      </w:r>
    </w:p>
    <w:p w:rsidR="00B90E86" w:rsidRPr="00610639" w:rsidRDefault="00B90E86">
      <w:pPr>
        <w:rPr>
          <w:sz w:val="28"/>
          <w:szCs w:val="28"/>
        </w:rPr>
      </w:pPr>
    </w:p>
    <w:p w:rsidR="00610639" w:rsidRDefault="00610639">
      <w:pPr>
        <w:rPr>
          <w:sz w:val="28"/>
          <w:szCs w:val="28"/>
        </w:rPr>
      </w:pPr>
    </w:p>
    <w:p w:rsidR="00610639" w:rsidRDefault="00610639">
      <w:pPr>
        <w:rPr>
          <w:sz w:val="28"/>
          <w:szCs w:val="28"/>
        </w:rPr>
      </w:pPr>
      <w:r w:rsidRPr="00610639">
        <w:rPr>
          <w:sz w:val="28"/>
          <w:szCs w:val="28"/>
        </w:rPr>
        <w:t>Материал  с сайта МЧС России по Республики Карелия</w:t>
      </w:r>
    </w:p>
    <w:p w:rsidR="00610639" w:rsidRPr="00610639" w:rsidRDefault="00610639">
      <w:pPr>
        <w:rPr>
          <w:sz w:val="28"/>
          <w:szCs w:val="28"/>
        </w:rPr>
      </w:pPr>
      <w:r w:rsidRPr="00610639">
        <w:rPr>
          <w:sz w:val="28"/>
          <w:szCs w:val="28"/>
        </w:rPr>
        <w:t xml:space="preserve">   </w:t>
      </w:r>
      <w:hyperlink r:id="rId5" w:history="1">
        <w:r w:rsidRPr="00610639">
          <w:rPr>
            <w:rStyle w:val="a5"/>
            <w:sz w:val="28"/>
            <w:szCs w:val="28"/>
          </w:rPr>
          <w:t>http://10.mchs.gov.ru/document/2828930</w:t>
        </w:r>
      </w:hyperlink>
    </w:p>
    <w:p w:rsidR="00610639" w:rsidRPr="00610639" w:rsidRDefault="00610639">
      <w:pPr>
        <w:rPr>
          <w:sz w:val="28"/>
          <w:szCs w:val="28"/>
        </w:rPr>
      </w:pPr>
    </w:p>
    <w:sectPr w:rsidR="00610639" w:rsidRPr="00610639" w:rsidSect="00B9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39"/>
    <w:rsid w:val="00610639"/>
    <w:rsid w:val="009A28B8"/>
    <w:rsid w:val="00B3708B"/>
    <w:rsid w:val="00B9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06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6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0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0639"/>
    <w:rPr>
      <w:b/>
      <w:bCs/>
    </w:rPr>
  </w:style>
  <w:style w:type="character" w:styleId="a5">
    <w:name w:val="Hyperlink"/>
    <w:basedOn w:val="a0"/>
    <w:uiPriority w:val="99"/>
    <w:unhideWhenUsed/>
    <w:rsid w:val="006106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06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6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0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0639"/>
    <w:rPr>
      <w:b/>
      <w:bCs/>
    </w:rPr>
  </w:style>
  <w:style w:type="character" w:styleId="a5">
    <w:name w:val="Hyperlink"/>
    <w:basedOn w:val="a0"/>
    <w:uiPriority w:val="99"/>
    <w:unhideWhenUsed/>
    <w:rsid w:val="006106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.mchs.gov.ru/document/28289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91</dc:creator>
  <cp:lastModifiedBy>1</cp:lastModifiedBy>
  <cp:revision>2</cp:revision>
  <dcterms:created xsi:type="dcterms:W3CDTF">2024-07-11T08:56:00Z</dcterms:created>
  <dcterms:modified xsi:type="dcterms:W3CDTF">2024-07-11T08:56:00Z</dcterms:modified>
</cp:coreProperties>
</file>